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危险化学品生产企业</w:t>
      </w:r>
    </w:p>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安 全 生 产 许 可 证</w:t>
      </w:r>
    </w:p>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审查书</w:t>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 xml:space="preserve"> </w:t>
      </w:r>
    </w:p>
    <w:p>
      <w:pPr>
        <w:ind w:firstLine="1760" w:firstLineChars="550"/>
        <w:rPr>
          <w:rFonts w:hint="eastAsia" w:ascii="楷体_GB2312" w:hAnsi="黑体" w:eastAsia="楷体_GB2312"/>
          <w:sz w:val="32"/>
          <w:szCs w:val="32"/>
          <w:u w:val="single"/>
        </w:rPr>
      </w:pPr>
      <w:r>
        <w:rPr>
          <w:rFonts w:hint="eastAsia" w:ascii="楷体_GB2312" w:hAnsi="黑体" w:eastAsia="楷体_GB2312"/>
          <w:sz w:val="32"/>
          <w:szCs w:val="32"/>
        </w:rPr>
        <w:t>申请单位</w:t>
      </w:r>
      <w:r>
        <w:rPr>
          <w:rFonts w:hint="eastAsia" w:ascii="楷体_GB2312" w:hAnsi="黑体" w:eastAsia="楷体_GB2312"/>
          <w:sz w:val="32"/>
          <w:szCs w:val="32"/>
          <w:u w:val="single"/>
        </w:rPr>
        <w:t xml:space="preserve">                     </w:t>
      </w:r>
    </w:p>
    <w:p>
      <w:pPr>
        <w:ind w:firstLine="1760" w:firstLineChars="550"/>
        <w:rPr>
          <w:rFonts w:hint="eastAsia" w:ascii="楷体_GB2312" w:hAnsi="黑体" w:eastAsia="楷体_GB2312"/>
          <w:sz w:val="32"/>
          <w:szCs w:val="32"/>
        </w:rPr>
      </w:pPr>
      <w:r>
        <w:rPr>
          <w:rFonts w:hint="eastAsia" w:ascii="楷体_GB2312" w:hAnsi="黑体" w:eastAsia="楷体_GB2312"/>
          <w:sz w:val="32"/>
          <w:szCs w:val="32"/>
        </w:rPr>
        <w:t>受理编号</w:t>
      </w:r>
      <w:r>
        <w:rPr>
          <w:rFonts w:hint="eastAsia" w:ascii="楷体_GB2312" w:hAnsi="黑体" w:eastAsia="楷体_GB2312"/>
          <w:sz w:val="32"/>
          <w:szCs w:val="32"/>
          <w:u w:val="single"/>
        </w:rPr>
        <w:t xml:space="preserve">                     </w:t>
      </w:r>
    </w:p>
    <w:p>
      <w:pPr>
        <w:ind w:firstLine="1760" w:firstLineChars="550"/>
        <w:rPr>
          <w:rFonts w:hint="eastAsia" w:ascii="楷体_GB2312" w:hAnsi="黑体" w:eastAsia="楷体_GB2312"/>
          <w:sz w:val="32"/>
          <w:szCs w:val="32"/>
          <w:u w:val="single"/>
        </w:rPr>
      </w:pPr>
      <w:r>
        <w:rPr>
          <w:rFonts w:hint="eastAsia" w:ascii="楷体_GB2312" w:hAnsi="黑体" w:eastAsia="楷体_GB2312"/>
          <w:sz w:val="32"/>
          <w:szCs w:val="32"/>
        </w:rPr>
        <w:t>受理日期</w:t>
      </w:r>
      <w:r>
        <w:rPr>
          <w:rFonts w:hint="eastAsia" w:ascii="楷体_GB2312" w:hAnsi="黑体" w:eastAsia="楷体_GB2312"/>
          <w:sz w:val="32"/>
          <w:szCs w:val="32"/>
          <w:u w:val="single"/>
        </w:rPr>
        <w:t xml:space="preserve">                     </w:t>
      </w:r>
    </w:p>
    <w:p>
      <w:pPr>
        <w:ind w:firstLine="1760" w:firstLineChars="550"/>
        <w:rPr>
          <w:rFonts w:hint="eastAsia" w:ascii="楷体_GB2312" w:hAnsi="黑体" w:eastAsia="楷体_GB2312"/>
          <w:sz w:val="32"/>
          <w:szCs w:val="32"/>
          <w:u w:val="single"/>
        </w:rPr>
      </w:pPr>
      <w:r>
        <w:rPr>
          <w:rFonts w:hint="eastAsia" w:ascii="楷体_GB2312" w:hAnsi="黑体" w:eastAsia="楷体_GB2312"/>
          <w:sz w:val="32"/>
          <w:szCs w:val="32"/>
        </w:rPr>
        <w:t>受 理 人</w:t>
      </w:r>
      <w:r>
        <w:rPr>
          <w:rFonts w:hint="eastAsia" w:ascii="楷体_GB2312" w:hAnsi="黑体" w:eastAsia="楷体_GB2312"/>
          <w:sz w:val="32"/>
          <w:szCs w:val="32"/>
          <w:u w:val="single"/>
        </w:rPr>
        <w:t xml:space="preserve">                     </w:t>
      </w:r>
    </w:p>
    <w:p>
      <w:pPr>
        <w:ind w:firstLine="1760" w:firstLineChars="550"/>
        <w:rPr>
          <w:rFonts w:hint="eastAsia" w:ascii="楷体_GB2312" w:hAnsi="黑体" w:eastAsia="楷体_GB2312"/>
          <w:sz w:val="32"/>
          <w:szCs w:val="32"/>
          <w:u w:val="single"/>
        </w:rPr>
      </w:pPr>
      <w:r>
        <w:rPr>
          <w:rFonts w:hint="eastAsia" w:ascii="楷体_GB2312" w:hAnsi="黑体" w:eastAsia="楷体_GB2312"/>
          <w:sz w:val="32"/>
          <w:szCs w:val="32"/>
        </w:rPr>
        <w:t>审查类别</w:t>
      </w:r>
      <w:r>
        <w:rPr>
          <w:rFonts w:hint="eastAsia" w:ascii="楷体_GB2312" w:hAnsi="黑体" w:eastAsia="楷体_GB2312"/>
          <w:sz w:val="32"/>
          <w:szCs w:val="32"/>
          <w:u w:val="single"/>
        </w:rPr>
        <w:t xml:space="preserve">    到期换证□       </w:t>
      </w:r>
    </w:p>
    <w:p>
      <w:pPr>
        <w:ind w:firstLine="1760" w:firstLineChars="550"/>
        <w:rPr>
          <w:rFonts w:hint="eastAsia" w:ascii="楷体_GB2312" w:hAnsi="黑体" w:eastAsia="楷体_GB2312"/>
          <w:sz w:val="32"/>
          <w:szCs w:val="32"/>
          <w:u w:val="single"/>
        </w:rPr>
      </w:pPr>
      <w:r>
        <w:rPr>
          <w:rFonts w:hint="eastAsia" w:ascii="楷体_GB2312" w:hAnsi="黑体" w:eastAsia="楷体_GB2312"/>
          <w:sz w:val="32"/>
          <w:szCs w:val="32"/>
        </w:rPr>
        <w:t xml:space="preserve">审批机关 </w:t>
      </w:r>
      <w:r>
        <w:rPr>
          <w:rFonts w:hint="eastAsia" w:ascii="楷体_GB2312" w:hAnsi="黑体" w:eastAsia="楷体_GB2312"/>
          <w:sz w:val="32"/>
          <w:szCs w:val="32"/>
          <w:u w:val="single"/>
        </w:rPr>
        <w:t xml:space="preserve">                    </w:t>
      </w:r>
    </w:p>
    <w:p>
      <w:pPr>
        <w:rPr>
          <w:rFonts w:hint="eastAsia" w:ascii="黑体" w:hAnsi="黑体" w:eastAsia="黑体"/>
          <w:sz w:val="32"/>
          <w:szCs w:val="32"/>
        </w:rPr>
      </w:pPr>
    </w:p>
    <w:p>
      <w:pPr>
        <w:rPr>
          <w:rFonts w:hint="eastAsia" w:ascii="黑体" w:hAnsi="黑体" w:eastAsia="黑体"/>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黑体" w:eastAsia="黑体"/>
          <w:sz w:val="32"/>
          <w:szCs w:val="32"/>
        </w:rPr>
      </w:pPr>
      <w:r>
        <w:rPr>
          <w:rFonts w:hint="eastAsia" w:ascii="黑体" w:hAnsi="黑体" w:eastAsia="黑体"/>
          <w:sz w:val="32"/>
          <w:szCs w:val="32"/>
        </w:rPr>
        <w:t>填写说明</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一、本审查书由安全生产许可证颁发管理机关填写。</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二、本审查书用钢笔、签字笔填写或者用打印机打印文本，字迹要清晰、工整。</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三、本审查书封面中的"申请单位"栏，填写提出安全生产许可证申请的单位全称;"生产单位"栏，填写规定取得安全生产许可证的生产单位全称;"受理编号"、"受理日期"和"受理人"栏，填写安全生产许可证申请受理通知书载明的"受理编号"、"签发日期"和"受理人";"审查类别"填写首次申请或者延期申请、变更许可范围申请;"发证机关"栏，填写安全生产许可证颁发管理机关全称。</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四、本审查书第2页至第4页表格的"审查意见"栏，填写审查人员的意见，理由或者依据;"审查人签字"栏，由审查人员签字;"备注"栏，填写该项审查内容是否属于取得安全生产许可证应当进行的审查内容，即是否属于公司、分公司、生产单位的审查内容。</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五、发证机关同意不需要审查安全生产条件而直接延期的，填写本审查书第5页表格中"直接延期"栏的审核内容。</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六、"变更主要负责人"、"变更隶属关系"和"变更企业名称"栏，填写变更相应事项的审核内容。</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七、变更许可范围的，按本填写说明第四项要求，填写本审查书第2页至第4页的内容。</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八、本审查书表格中"审查人员"栏，填写参与审查人员的简要情况。</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九、本审查书第6页表格中"审查意见"栏，填写审查人员的综合意见和简要说明理由，并由审查负责人签字。</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十、本审查书第7页表格中"承办处室意见"栏，填写承办处室的审查意见和简要说明理由，并由承办处室负责人签字，加盖公章。</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十一、本审查书表格中"安全生产许可证颁发管理机关决定"栏，应在安全生产许可证颁发管理机关讨论决定是否颁发安全生产许可证后，填写讨论后决定的内容。主要负责人或其授权人签字后，填写日期，并加盖公章。</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十二、本审查书表格中"正本载明内容"和"副本载明内容"栏的"单位名称"、"单位地址"、"主要负责人"、"经济类型"，填写与申请书相应的内容;"发证日期"为安全生产许可证颁发管理机关主要负责人或其授权人签字日期;"证书有效期"为发证日期至第三年该发证日期的前一日;"正本载明内容"中"许可范围"栏，应填写危险化学品生产;"副本载明内容"中"许可范围"栏，填写安全生产许可证颁发管理机关决定的许可范围及其与申请书相应的内容;"证书编号"栏，填写颁发安全生产许可证的编号。</w:t>
      </w:r>
    </w:p>
    <w:p>
      <w:pPr>
        <w:spacing w:line="380" w:lineRule="exact"/>
        <w:ind w:firstLine="480" w:firstLineChars="200"/>
        <w:rPr>
          <w:rFonts w:ascii="仿宋" w:hAnsi="仿宋" w:eastAsia="仿宋"/>
          <w:sz w:val="24"/>
          <w:szCs w:val="24"/>
        </w:rPr>
        <w:sectPr>
          <w:pgSz w:w="11906" w:h="16838"/>
          <w:pgMar w:top="1440" w:right="1800" w:bottom="1440" w:left="1800" w:header="851" w:footer="992" w:gutter="0"/>
          <w:cols w:space="425" w:num="1"/>
          <w:docGrid w:type="lines" w:linePitch="312" w:charSpace="0"/>
        </w:sectPr>
      </w:pPr>
      <w:r>
        <w:rPr>
          <w:rFonts w:hint="eastAsia" w:ascii="仿宋" w:hAnsi="仿宋" w:eastAsia="仿宋"/>
          <w:sz w:val="24"/>
          <w:szCs w:val="24"/>
        </w:rPr>
        <w:t>十三、本审查书表格中"副本载明内容"的"许可范围"栏，如果不能满足还需要，可根据实际需要增设续表，格式和内容要求一致。</w:t>
      </w:r>
    </w:p>
    <w:tbl>
      <w:tblPr>
        <w:tblStyle w:val="4"/>
        <w:tblW w:w="10076" w:type="dxa"/>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6"/>
        <w:gridCol w:w="791"/>
        <w:gridCol w:w="551"/>
        <w:gridCol w:w="4269"/>
        <w:gridCol w:w="1179"/>
        <w:gridCol w:w="1077"/>
        <w:gridCol w:w="1227"/>
        <w:gridCol w:w="176"/>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Pr>
        <w:tc>
          <w:tcPr>
            <w:tcW w:w="791" w:type="dxa"/>
            <w:vMerge w:val="restart"/>
            <w:tcMar>
              <w:top w:w="27" w:type="dxa"/>
              <w:left w:w="82" w:type="dxa"/>
              <w:bottom w:w="27" w:type="dxa"/>
              <w:right w:w="82" w:type="dxa"/>
            </w:tcMar>
            <w:vAlign w:val="center"/>
          </w:tcPr>
          <w:p>
            <w:pPr>
              <w:widowControl/>
              <w:spacing w:line="326" w:lineRule="atLeast"/>
              <w:jc w:val="center"/>
              <w:rPr>
                <w:rFonts w:ascii="黑体" w:hAnsi="黑体" w:eastAsia="黑体" w:cs="宋体"/>
                <w:color w:val="333333"/>
                <w:kern w:val="0"/>
                <w:sz w:val="24"/>
                <w:szCs w:val="24"/>
              </w:rPr>
            </w:pPr>
            <w:r>
              <w:rPr>
                <w:rFonts w:ascii="黑体" w:hAnsi="黑体" w:eastAsia="黑体" w:cs="宋体"/>
                <w:color w:val="333333"/>
                <w:kern w:val="0"/>
                <w:sz w:val="24"/>
                <w:szCs w:val="24"/>
              </w:rPr>
              <w:t>项 目</w:t>
            </w:r>
          </w:p>
          <w:p>
            <w:pPr>
              <w:widowControl/>
              <w:wordWrap w:val="0"/>
              <w:spacing w:line="326" w:lineRule="atLeast"/>
              <w:jc w:val="center"/>
              <w:rPr>
                <w:rFonts w:ascii="黑体" w:hAnsi="黑体" w:eastAsia="黑体" w:cs="宋体"/>
                <w:color w:val="333333"/>
                <w:kern w:val="0"/>
                <w:sz w:val="24"/>
                <w:szCs w:val="24"/>
              </w:rPr>
            </w:pPr>
            <w:r>
              <w:rPr>
                <w:rFonts w:ascii="黑体" w:hAnsi="黑体" w:eastAsia="黑体" w:cs="宋体"/>
                <w:color w:val="333333"/>
                <w:kern w:val="0"/>
                <w:sz w:val="24"/>
                <w:szCs w:val="24"/>
              </w:rPr>
              <w:t>序</w:t>
            </w:r>
            <w:r>
              <w:rPr>
                <w:rFonts w:hint="eastAsia" w:ascii="黑体" w:hAnsi="黑体" w:eastAsia="黑体" w:cs="宋体"/>
                <w:color w:val="333333"/>
                <w:kern w:val="0"/>
                <w:sz w:val="24"/>
                <w:szCs w:val="24"/>
              </w:rPr>
              <w:t xml:space="preserve"> </w:t>
            </w:r>
            <w:r>
              <w:rPr>
                <w:rFonts w:ascii="黑体" w:hAnsi="黑体" w:eastAsia="黑体" w:cs="宋体"/>
                <w:color w:val="333333"/>
                <w:kern w:val="0"/>
                <w:sz w:val="24"/>
                <w:szCs w:val="24"/>
              </w:rPr>
              <w:t>号</w:t>
            </w:r>
          </w:p>
        </w:tc>
        <w:tc>
          <w:tcPr>
            <w:tcW w:w="4820" w:type="dxa"/>
            <w:gridSpan w:val="2"/>
            <w:vMerge w:val="restart"/>
            <w:tcMar>
              <w:top w:w="27" w:type="dxa"/>
              <w:left w:w="82" w:type="dxa"/>
              <w:bottom w:w="27" w:type="dxa"/>
              <w:right w:w="82" w:type="dxa"/>
            </w:tcMar>
            <w:vAlign w:val="center"/>
          </w:tcPr>
          <w:p>
            <w:pPr>
              <w:widowControl/>
              <w:wordWrap w:val="0"/>
              <w:spacing w:line="326" w:lineRule="atLeast"/>
              <w:jc w:val="center"/>
              <w:rPr>
                <w:rFonts w:ascii="黑体" w:hAnsi="黑体" w:eastAsia="黑体" w:cs="宋体"/>
                <w:color w:val="333333"/>
                <w:kern w:val="0"/>
                <w:sz w:val="24"/>
                <w:szCs w:val="24"/>
              </w:rPr>
            </w:pPr>
            <w:r>
              <w:rPr>
                <w:rFonts w:ascii="黑体" w:hAnsi="黑体" w:eastAsia="黑体" w:cs="宋体"/>
                <w:color w:val="333333"/>
                <w:kern w:val="0"/>
                <w:sz w:val="24"/>
                <w:szCs w:val="24"/>
              </w:rPr>
              <w:t>审查内容</w:t>
            </w:r>
          </w:p>
        </w:tc>
        <w:tc>
          <w:tcPr>
            <w:tcW w:w="2256" w:type="dxa"/>
            <w:gridSpan w:val="2"/>
            <w:tcMar>
              <w:top w:w="27" w:type="dxa"/>
              <w:left w:w="82" w:type="dxa"/>
              <w:bottom w:w="27" w:type="dxa"/>
              <w:right w:w="82" w:type="dxa"/>
            </w:tcMar>
            <w:vAlign w:val="center"/>
          </w:tcPr>
          <w:p>
            <w:pPr>
              <w:spacing w:line="320" w:lineRule="exact"/>
              <w:jc w:val="center"/>
              <w:rPr>
                <w:rFonts w:ascii="黑体" w:hAnsi="黑体" w:eastAsia="黑体" w:cs="宋体"/>
                <w:color w:val="333333"/>
                <w:kern w:val="0"/>
                <w:sz w:val="24"/>
                <w:szCs w:val="24"/>
              </w:rPr>
            </w:pPr>
            <w:r>
              <w:rPr>
                <w:rFonts w:hint="eastAsia" w:ascii="仿宋_GB2312" w:hAnsi="Calibri" w:eastAsia="仿宋_GB2312" w:cs="Times New Roman"/>
                <w:sz w:val="28"/>
                <w:szCs w:val="28"/>
              </w:rPr>
              <w:t>区县局初审</w:t>
            </w:r>
          </w:p>
        </w:tc>
        <w:tc>
          <w:tcPr>
            <w:tcW w:w="2183" w:type="dxa"/>
            <w:gridSpan w:val="3"/>
            <w:tcMar>
              <w:top w:w="27" w:type="dxa"/>
              <w:left w:w="82" w:type="dxa"/>
              <w:bottom w:w="27" w:type="dxa"/>
              <w:right w:w="82" w:type="dxa"/>
            </w:tcMar>
            <w:vAlign w:val="center"/>
          </w:tcPr>
          <w:p>
            <w:pPr>
              <w:spacing w:line="320" w:lineRule="exact"/>
              <w:jc w:val="center"/>
              <w:rPr>
                <w:rFonts w:ascii="黑体" w:hAnsi="黑体" w:eastAsia="黑体" w:cs="宋体"/>
                <w:color w:val="333333"/>
                <w:kern w:val="0"/>
                <w:sz w:val="24"/>
                <w:szCs w:val="24"/>
              </w:rPr>
            </w:pPr>
            <w:r>
              <w:rPr>
                <w:rFonts w:hint="eastAsia" w:ascii="仿宋_GB2312" w:hAnsi="Calibri" w:eastAsia="仿宋_GB2312" w:cs="Times New Roman"/>
                <w:sz w:val="28"/>
                <w:szCs w:val="28"/>
              </w:rPr>
              <w:t>市局审查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Height w:val="871" w:hRule="atLeast"/>
        </w:trPr>
        <w:tc>
          <w:tcPr>
            <w:tcW w:w="791" w:type="dxa"/>
            <w:vMerge w:val="continue"/>
            <w:tcMar>
              <w:top w:w="27" w:type="dxa"/>
              <w:left w:w="82" w:type="dxa"/>
              <w:bottom w:w="27" w:type="dxa"/>
              <w:right w:w="82" w:type="dxa"/>
            </w:tcMar>
            <w:vAlign w:val="center"/>
          </w:tcPr>
          <w:p>
            <w:pPr>
              <w:widowControl/>
              <w:wordWrap w:val="0"/>
              <w:spacing w:line="326" w:lineRule="atLeast"/>
              <w:jc w:val="center"/>
              <w:rPr>
                <w:rFonts w:ascii="黑体" w:hAnsi="黑体" w:eastAsia="黑体" w:cs="宋体"/>
                <w:color w:val="333333"/>
                <w:kern w:val="0"/>
                <w:sz w:val="24"/>
                <w:szCs w:val="24"/>
              </w:rPr>
            </w:pPr>
          </w:p>
        </w:tc>
        <w:tc>
          <w:tcPr>
            <w:tcW w:w="4820" w:type="dxa"/>
            <w:gridSpan w:val="2"/>
            <w:vMerge w:val="continue"/>
            <w:tcMar>
              <w:top w:w="27" w:type="dxa"/>
              <w:left w:w="82" w:type="dxa"/>
              <w:bottom w:w="27" w:type="dxa"/>
              <w:right w:w="82" w:type="dxa"/>
            </w:tcMar>
            <w:vAlign w:val="center"/>
          </w:tcPr>
          <w:p>
            <w:pPr>
              <w:widowControl/>
              <w:wordWrap w:val="0"/>
              <w:spacing w:line="326" w:lineRule="atLeast"/>
              <w:jc w:val="center"/>
              <w:rPr>
                <w:rFonts w:ascii="黑体" w:hAnsi="黑体" w:eastAsia="黑体" w:cs="宋体"/>
                <w:color w:val="333333"/>
                <w:kern w:val="0"/>
                <w:sz w:val="24"/>
                <w:szCs w:val="24"/>
              </w:rPr>
            </w:pPr>
          </w:p>
        </w:tc>
        <w:tc>
          <w:tcPr>
            <w:tcW w:w="1179" w:type="dxa"/>
            <w:tcMar>
              <w:top w:w="27" w:type="dxa"/>
              <w:left w:w="82" w:type="dxa"/>
              <w:bottom w:w="27" w:type="dxa"/>
              <w:right w:w="82" w:type="dxa"/>
            </w:tcMar>
            <w:vAlign w:val="center"/>
          </w:tcPr>
          <w:p>
            <w:pPr>
              <w:spacing w:line="320" w:lineRule="exact"/>
              <w:jc w:val="center"/>
              <w:rPr>
                <w:rFonts w:ascii="黑体" w:hAnsi="黑体" w:eastAsia="黑体" w:cs="宋体"/>
                <w:color w:val="333333"/>
                <w:kern w:val="0"/>
                <w:sz w:val="24"/>
                <w:szCs w:val="24"/>
              </w:rPr>
            </w:pPr>
            <w:r>
              <w:rPr>
                <w:rFonts w:hint="eastAsia" w:ascii="仿宋_GB2312" w:hAnsi="Calibri" w:eastAsia="仿宋_GB2312" w:cs="Times New Roman"/>
                <w:sz w:val="28"/>
                <w:szCs w:val="28"/>
              </w:rPr>
              <w:t>初审结果</w:t>
            </w:r>
          </w:p>
        </w:tc>
        <w:tc>
          <w:tcPr>
            <w:tcW w:w="1077" w:type="dxa"/>
            <w:tcMar>
              <w:top w:w="27" w:type="dxa"/>
              <w:left w:w="82" w:type="dxa"/>
              <w:bottom w:w="27" w:type="dxa"/>
              <w:right w:w="82" w:type="dxa"/>
            </w:tcMar>
            <w:vAlign w:val="center"/>
          </w:tcPr>
          <w:p>
            <w:pPr>
              <w:spacing w:line="320" w:lineRule="exact"/>
              <w:jc w:val="center"/>
              <w:rPr>
                <w:rFonts w:ascii="黑体" w:hAnsi="黑体" w:eastAsia="黑体" w:cs="宋体"/>
                <w:color w:val="333333"/>
                <w:kern w:val="0"/>
                <w:sz w:val="24"/>
                <w:szCs w:val="24"/>
              </w:rPr>
            </w:pPr>
            <w:r>
              <w:rPr>
                <w:rFonts w:hint="eastAsia" w:ascii="仿宋_GB2312" w:hAnsi="Calibri" w:eastAsia="仿宋_GB2312" w:cs="Times New Roman"/>
                <w:sz w:val="28"/>
                <w:szCs w:val="28"/>
              </w:rPr>
              <w:t>审查人签字</w:t>
            </w:r>
          </w:p>
        </w:tc>
        <w:tc>
          <w:tcPr>
            <w:tcW w:w="1227" w:type="dxa"/>
            <w:tcMar>
              <w:top w:w="27" w:type="dxa"/>
              <w:left w:w="82" w:type="dxa"/>
              <w:bottom w:w="27" w:type="dxa"/>
              <w:right w:w="82" w:type="dxa"/>
            </w:tcMar>
            <w:vAlign w:val="center"/>
          </w:tcPr>
          <w:p>
            <w:pPr>
              <w:spacing w:line="320" w:lineRule="exact"/>
              <w:jc w:val="center"/>
              <w:rPr>
                <w:rFonts w:ascii="黑体" w:hAnsi="黑体" w:eastAsia="黑体" w:cs="宋体"/>
                <w:color w:val="333333"/>
                <w:kern w:val="0"/>
                <w:sz w:val="24"/>
                <w:szCs w:val="24"/>
              </w:rPr>
            </w:pPr>
            <w:r>
              <w:rPr>
                <w:rFonts w:hint="eastAsia" w:ascii="仿宋_GB2312" w:hAnsi="Calibri" w:eastAsia="仿宋_GB2312" w:cs="Times New Roman"/>
                <w:sz w:val="28"/>
                <w:szCs w:val="28"/>
              </w:rPr>
              <w:t>审查结果</w:t>
            </w:r>
          </w:p>
        </w:tc>
        <w:tc>
          <w:tcPr>
            <w:tcW w:w="956" w:type="dxa"/>
            <w:gridSpan w:val="2"/>
            <w:tcMar>
              <w:top w:w="27" w:type="dxa"/>
              <w:left w:w="82" w:type="dxa"/>
              <w:bottom w:w="27" w:type="dxa"/>
              <w:right w:w="82" w:type="dxa"/>
            </w:tcMar>
            <w:vAlign w:val="center"/>
          </w:tcPr>
          <w:p>
            <w:pPr>
              <w:spacing w:line="320" w:lineRule="exact"/>
              <w:jc w:val="center"/>
              <w:rPr>
                <w:rFonts w:ascii="黑体" w:hAnsi="黑体" w:eastAsia="黑体" w:cs="宋体"/>
                <w:color w:val="333333"/>
                <w:kern w:val="0"/>
                <w:sz w:val="24"/>
                <w:szCs w:val="24"/>
              </w:rPr>
            </w:pPr>
            <w:r>
              <w:rPr>
                <w:rFonts w:hint="eastAsia" w:ascii="仿宋_GB2312" w:hAnsi="Calibri" w:eastAsia="仿宋_GB2312" w:cs="Times New Roman"/>
                <w:sz w:val="28"/>
                <w:szCs w:val="28"/>
              </w:rPr>
              <w:t>审查人签字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ascii="宋体" w:hAnsi="宋体" w:eastAsia="宋体" w:cs="宋体"/>
                <w:color w:val="333333"/>
                <w:kern w:val="0"/>
                <w:sz w:val="24"/>
                <w:szCs w:val="24"/>
              </w:rPr>
              <w:t>1</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ascii="宋体" w:hAnsi="宋体" w:eastAsia="宋体" w:cs="宋体"/>
                <w:color w:val="333333"/>
                <w:kern w:val="0"/>
                <w:sz w:val="21"/>
                <w:szCs w:val="21"/>
              </w:rPr>
              <w:t>是否建立、健全主要负责人、分管负责人、安全生产管理人员、职能部门、岗位安全生产责任制。</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Height w:val="1494" w:hRule="atLeast"/>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ascii="宋体" w:hAnsi="宋体" w:eastAsia="宋体" w:cs="宋体"/>
                <w:color w:val="333333"/>
                <w:kern w:val="0"/>
                <w:sz w:val="24"/>
                <w:szCs w:val="24"/>
              </w:rPr>
              <w:t>2</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ascii="宋体" w:hAnsi="宋体" w:eastAsia="宋体" w:cs="宋体"/>
                <w:color w:val="333333"/>
                <w:kern w:val="0"/>
                <w:sz w:val="21"/>
                <w:szCs w:val="21"/>
              </w:rPr>
              <w:t>是否制定从业人员的安全教育、培训、劳动防护用品(具)、保健品，安全设施、设备，作业场所防火、防毒、防爆和职业卫生，安全检查、隐患整改、事故调查处理，安全生产奖惩等规章制度。</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ascii="宋体" w:hAnsi="宋体" w:eastAsia="宋体" w:cs="宋体"/>
                <w:color w:val="333333"/>
                <w:kern w:val="0"/>
                <w:sz w:val="24"/>
                <w:szCs w:val="24"/>
              </w:rPr>
              <w:t>3</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ascii="宋体" w:hAnsi="宋体" w:eastAsia="宋体" w:cs="宋体"/>
                <w:color w:val="333333"/>
                <w:kern w:val="0"/>
                <w:sz w:val="21"/>
                <w:szCs w:val="21"/>
              </w:rPr>
              <w:t>是否根据危险化学品的生产工艺、技术、设备特点和原材料、辅助材料、产品的危险性编制岗位操作安全规程(安全操作法)和制定符合有关标准规定的作业安全规程。</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Height w:val="472" w:hRule="atLeast"/>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ascii="宋体" w:hAnsi="宋体" w:eastAsia="宋体" w:cs="宋体"/>
                <w:color w:val="333333"/>
                <w:kern w:val="0"/>
                <w:sz w:val="24"/>
                <w:szCs w:val="24"/>
              </w:rPr>
              <w:t>4</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ascii="宋体" w:hAnsi="宋体" w:eastAsia="宋体" w:cs="宋体"/>
                <w:color w:val="333333"/>
                <w:kern w:val="0"/>
                <w:sz w:val="21"/>
                <w:szCs w:val="21"/>
              </w:rPr>
              <w:t>安全投入是否符合安全生产要求。</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ascii="宋体" w:hAnsi="宋体" w:eastAsia="宋体" w:cs="宋体"/>
                <w:color w:val="333333"/>
                <w:kern w:val="0"/>
                <w:sz w:val="24"/>
                <w:szCs w:val="24"/>
              </w:rPr>
              <w:t>5</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ascii="宋体" w:hAnsi="宋体" w:eastAsia="宋体" w:cs="宋体"/>
                <w:color w:val="333333"/>
                <w:kern w:val="0"/>
                <w:sz w:val="21"/>
                <w:szCs w:val="21"/>
              </w:rPr>
              <w:t>是否设置安全生产管理机构和配备专职安全生产管理人员。</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ascii="宋体" w:hAnsi="宋体" w:eastAsia="宋体" w:cs="宋体"/>
                <w:color w:val="333333"/>
                <w:kern w:val="0"/>
                <w:sz w:val="24"/>
                <w:szCs w:val="24"/>
              </w:rPr>
              <w:t>6</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ascii="宋体" w:hAnsi="宋体" w:eastAsia="宋体" w:cs="宋体"/>
                <w:color w:val="333333"/>
                <w:kern w:val="0"/>
                <w:sz w:val="21"/>
                <w:szCs w:val="21"/>
              </w:rPr>
              <w:t>主要负责人、安全生产管理人员的安全生产知识和管理能力是否经考核合格</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ascii="宋体" w:hAnsi="宋体" w:eastAsia="宋体" w:cs="宋体"/>
                <w:color w:val="333333"/>
                <w:kern w:val="0"/>
                <w:sz w:val="24"/>
                <w:szCs w:val="24"/>
              </w:rPr>
              <w:t>7</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ascii="宋体" w:hAnsi="宋体" w:eastAsia="宋体" w:cs="宋体"/>
                <w:color w:val="333333"/>
                <w:kern w:val="0"/>
                <w:sz w:val="21"/>
                <w:szCs w:val="21"/>
              </w:rPr>
              <w:t>特种作业人员是否经有关业务主管部门考核合格，取得特种作业操作资格证书。</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Height w:val="626" w:hRule="atLeast"/>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8</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ascii="宋体" w:hAnsi="宋体" w:eastAsia="宋体" w:cs="宋体"/>
                <w:color w:val="333333"/>
                <w:kern w:val="0"/>
                <w:sz w:val="21"/>
                <w:szCs w:val="21"/>
              </w:rPr>
              <w:t>是否依法参加工伤保险，为从业人员缴纳保险费。</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Height w:val="466" w:hRule="atLeast"/>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9</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hint="eastAsia" w:ascii="宋体" w:hAnsi="宋体" w:eastAsia="宋体" w:cs="宋体"/>
                <w:color w:val="333333"/>
                <w:kern w:val="0"/>
                <w:sz w:val="21"/>
                <w:szCs w:val="21"/>
              </w:rPr>
              <w:t>是否购买安全生产责任险</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Height w:val="430" w:hRule="atLeast"/>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ascii="宋体" w:hAnsi="宋体" w:eastAsia="宋体" w:cs="宋体"/>
                <w:color w:val="333333"/>
                <w:kern w:val="0"/>
                <w:sz w:val="24"/>
                <w:szCs w:val="24"/>
              </w:rPr>
              <w:t>1</w:t>
            </w:r>
            <w:r>
              <w:rPr>
                <w:rFonts w:hint="eastAsia" w:ascii="宋体" w:hAnsi="宋体" w:eastAsia="宋体" w:cs="宋体"/>
                <w:color w:val="333333"/>
                <w:kern w:val="0"/>
                <w:sz w:val="24"/>
                <w:szCs w:val="24"/>
              </w:rPr>
              <w:t>0</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hint="eastAsia" w:ascii="宋体" w:hAnsi="宋体" w:eastAsia="宋体" w:cs="宋体"/>
                <w:color w:val="333333"/>
                <w:kern w:val="0"/>
                <w:sz w:val="21"/>
                <w:szCs w:val="21"/>
              </w:rPr>
              <w:t>危险化学品登记证是否在有效期</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Height w:val="791" w:hRule="atLeast"/>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11</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ascii="宋体" w:hAnsi="宋体" w:eastAsia="宋体" w:cs="宋体"/>
                <w:color w:val="333333"/>
                <w:kern w:val="0"/>
                <w:sz w:val="21"/>
                <w:szCs w:val="21"/>
              </w:rPr>
              <w:t>对已确定的重大危险源，</w:t>
            </w:r>
            <w:r>
              <w:rPr>
                <w:rFonts w:hint="eastAsia" w:ascii="宋体" w:hAnsi="宋体" w:eastAsia="宋体" w:cs="宋体"/>
                <w:color w:val="333333"/>
                <w:kern w:val="0"/>
                <w:sz w:val="21"/>
                <w:szCs w:val="21"/>
              </w:rPr>
              <w:t>有无重大危险源及其应急预案的备案证明文件</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Height w:val="1018" w:hRule="atLeast"/>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12</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ascii="宋体" w:hAnsi="宋体" w:eastAsia="宋体" w:cs="宋体"/>
                <w:color w:val="333333"/>
                <w:kern w:val="0"/>
                <w:sz w:val="21"/>
                <w:szCs w:val="21"/>
              </w:rPr>
              <w:t>对其可能发生的生产安全事故，是否按照国家有关规定编制危险化学品事故和其他生产安全事故应急救援预案。</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Height w:val="633" w:hRule="atLeast"/>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13</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ascii="宋体" w:hAnsi="宋体" w:eastAsia="宋体" w:cs="宋体"/>
                <w:color w:val="333333"/>
                <w:kern w:val="0"/>
                <w:sz w:val="21"/>
                <w:szCs w:val="21"/>
              </w:rPr>
              <w:t>对其可能发生的生产安全事故，有应急救援组织或者应急救援人员。</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Height w:val="779" w:hRule="atLeast"/>
        </w:trPr>
        <w:tc>
          <w:tcPr>
            <w:tcW w:w="791" w:type="dxa"/>
            <w:tcMar>
              <w:top w:w="27" w:type="dxa"/>
              <w:left w:w="82" w:type="dxa"/>
              <w:bottom w:w="27" w:type="dxa"/>
              <w:right w:w="82" w:type="dxa"/>
            </w:tcMar>
            <w:vAlign w:val="center"/>
          </w:tcPr>
          <w:p>
            <w:pPr>
              <w:widowControl/>
              <w:wordWrap w:val="0"/>
              <w:spacing w:line="326"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14</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ascii="宋体" w:hAnsi="宋体" w:eastAsia="宋体" w:cs="宋体"/>
                <w:color w:val="333333"/>
                <w:kern w:val="0"/>
                <w:sz w:val="21"/>
                <w:szCs w:val="21"/>
              </w:rPr>
              <w:t>对其可能发生的生产安全事故，是否配备必要的应急救援器材、设备。</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26" w:type="dxa"/>
          <w:trHeight w:val="769" w:hRule="atLeast"/>
        </w:trPr>
        <w:tc>
          <w:tcPr>
            <w:tcW w:w="791" w:type="dxa"/>
            <w:tcMar>
              <w:top w:w="27" w:type="dxa"/>
              <w:left w:w="82" w:type="dxa"/>
              <w:bottom w:w="27" w:type="dxa"/>
              <w:right w:w="82" w:type="dxa"/>
            </w:tcMar>
            <w:vAlign w:val="center"/>
          </w:tcPr>
          <w:p>
            <w:pPr>
              <w:widowControl/>
              <w:wordWrap w:val="0"/>
              <w:spacing w:line="326"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15</w:t>
            </w:r>
          </w:p>
        </w:tc>
        <w:tc>
          <w:tcPr>
            <w:tcW w:w="4820" w:type="dxa"/>
            <w:gridSpan w:val="2"/>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1"/>
                <w:szCs w:val="21"/>
              </w:rPr>
            </w:pPr>
            <w:r>
              <w:rPr>
                <w:rFonts w:hint="eastAsia" w:ascii="宋体" w:hAnsi="宋体" w:eastAsia="宋体" w:cs="宋体"/>
                <w:color w:val="333333"/>
                <w:kern w:val="0"/>
                <w:sz w:val="21"/>
                <w:szCs w:val="21"/>
              </w:rPr>
              <w:t>是否依法进行了安全评价</w:t>
            </w:r>
          </w:p>
        </w:tc>
        <w:tc>
          <w:tcPr>
            <w:tcW w:w="1179"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077"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227"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956" w:type="dxa"/>
            <w:gridSpan w:val="2"/>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0" w:type="dxa"/>
          <w:cantSplit/>
          <w:trHeight w:val="2451" w:hRule="atLeast"/>
          <w:jc w:val="center"/>
        </w:trPr>
        <w:tc>
          <w:tcPr>
            <w:tcW w:w="1368" w:type="dxa"/>
            <w:gridSpan w:val="3"/>
            <w:vMerge w:val="restart"/>
            <w:vAlign w:val="center"/>
          </w:tcPr>
          <w:p>
            <w:pPr>
              <w:adjustRightInd w:val="0"/>
              <w:snapToGrid w:val="0"/>
              <w:spacing w:line="44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县(区)应急管理局审查意见</w:t>
            </w:r>
          </w:p>
        </w:tc>
        <w:tc>
          <w:tcPr>
            <w:tcW w:w="7928" w:type="dxa"/>
            <w:gridSpan w:val="5"/>
          </w:tcPr>
          <w:p>
            <w:pPr>
              <w:adjustRightInd w:val="0"/>
              <w:snapToGrid w:val="0"/>
              <w:spacing w:line="440" w:lineRule="exact"/>
              <w:jc w:val="center"/>
              <w:rPr>
                <w:rFonts w:hint="eastAsia" w:ascii="仿宋_GB2312" w:hAnsi="Calibri" w:eastAsia="仿宋_GB2312" w:cs="Times New Roman"/>
                <w:sz w:val="28"/>
                <w:szCs w:val="28"/>
              </w:rPr>
            </w:pPr>
          </w:p>
          <w:p>
            <w:pPr>
              <w:adjustRightInd w:val="0"/>
              <w:snapToGrid w:val="0"/>
              <w:spacing w:line="440" w:lineRule="exact"/>
              <w:rPr>
                <w:rFonts w:hint="eastAsia" w:ascii="仿宋_GB2312" w:hAnsi="Calibri" w:eastAsia="仿宋_GB2312" w:cs="Times New Roman"/>
                <w:sz w:val="28"/>
                <w:szCs w:val="28"/>
              </w:rPr>
            </w:pPr>
            <w:r>
              <w:rPr>
                <w:rFonts w:hint="eastAsia" w:ascii="仿宋_GB2312" w:hAnsi="Calibri" w:eastAsia="仿宋_GB2312" w:cs="Times New Roman"/>
                <w:sz w:val="28"/>
                <w:szCs w:val="28"/>
              </w:rPr>
              <w:t>承办人审查意见</w:t>
            </w:r>
          </w:p>
          <w:p>
            <w:pPr>
              <w:adjustRightInd w:val="0"/>
              <w:snapToGrid w:val="0"/>
              <w:spacing w:line="440" w:lineRule="exact"/>
              <w:rPr>
                <w:rFonts w:hint="eastAsia" w:ascii="仿宋_GB2312" w:hAnsi="Calibri" w:eastAsia="仿宋_GB2312" w:cs="Times New Roman"/>
                <w:sz w:val="28"/>
                <w:szCs w:val="28"/>
              </w:rPr>
            </w:pPr>
          </w:p>
          <w:p>
            <w:pPr>
              <w:adjustRightInd w:val="0"/>
              <w:snapToGrid w:val="0"/>
              <w:spacing w:line="440" w:lineRule="exact"/>
              <w:rPr>
                <w:rFonts w:hint="eastAsia" w:ascii="仿宋_GB2312" w:hAnsi="Calibri" w:eastAsia="仿宋_GB2312" w:cs="Times New Roman"/>
                <w:sz w:val="28"/>
                <w:szCs w:val="28"/>
              </w:rPr>
            </w:pPr>
          </w:p>
          <w:p>
            <w:pPr>
              <w:adjustRightInd w:val="0"/>
              <w:snapToGrid w:val="0"/>
              <w:spacing w:line="440" w:lineRule="exact"/>
              <w:rPr>
                <w:rFonts w:hint="eastAsia" w:ascii="仿宋_GB2312" w:hAnsi="Calibri" w:eastAsia="仿宋_GB2312" w:cs="Times New Roman"/>
                <w:sz w:val="28"/>
                <w:szCs w:val="28"/>
              </w:rPr>
            </w:pPr>
            <w:r>
              <w:rPr>
                <w:rFonts w:hint="eastAsia" w:ascii="仿宋_GB2312" w:hAnsi="Calibri" w:eastAsia="仿宋_GB2312" w:cs="Times New Roman"/>
                <w:sz w:val="28"/>
                <w:szCs w:val="28"/>
              </w:rPr>
              <w:t xml:space="preserve">承办人签字：                 </w:t>
            </w:r>
          </w:p>
          <w:p>
            <w:pPr>
              <w:adjustRightInd w:val="0"/>
              <w:snapToGrid w:val="0"/>
              <w:spacing w:line="440" w:lineRule="exact"/>
              <w:ind w:left="2760"/>
              <w:jc w:val="center"/>
              <w:rPr>
                <w:rFonts w:hint="eastAsia" w:ascii="仿宋_GB2312" w:eastAsia="仿宋_GB2312"/>
                <w:sz w:val="28"/>
                <w:szCs w:val="28"/>
              </w:rPr>
            </w:pPr>
            <w:r>
              <w:rPr>
                <w:rFonts w:hint="eastAsia" w:ascii="仿宋_GB2312" w:hAnsi="Calibri" w:eastAsia="仿宋_GB2312" w:cs="Times New Roman"/>
                <w:sz w:val="28"/>
                <w:szCs w:val="28"/>
              </w:rPr>
              <w:t xml:space="preserve">   年　　月　　日</w:t>
            </w:r>
          </w:p>
          <w:p>
            <w:pPr>
              <w:adjustRightInd w:val="0"/>
              <w:snapToGrid w:val="0"/>
              <w:spacing w:line="440" w:lineRule="exact"/>
              <w:ind w:left="2760"/>
              <w:jc w:val="center"/>
              <w:rPr>
                <w:rFonts w:hint="eastAsia"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0" w:type="dxa"/>
          <w:cantSplit/>
          <w:trHeight w:val="2795" w:hRule="atLeast"/>
          <w:jc w:val="center"/>
        </w:trPr>
        <w:tc>
          <w:tcPr>
            <w:tcW w:w="1368" w:type="dxa"/>
            <w:gridSpan w:val="3"/>
            <w:vMerge w:val="continue"/>
            <w:tcBorders>
              <w:bottom w:val="single" w:color="auto" w:sz="4" w:space="0"/>
            </w:tcBorders>
            <w:vAlign w:val="center"/>
          </w:tcPr>
          <w:p>
            <w:pPr>
              <w:adjustRightInd w:val="0"/>
              <w:snapToGrid w:val="0"/>
              <w:spacing w:line="440" w:lineRule="exact"/>
              <w:jc w:val="center"/>
              <w:rPr>
                <w:rFonts w:hint="eastAsia" w:ascii="仿宋_GB2312" w:hAnsi="Calibri" w:eastAsia="仿宋_GB2312" w:cs="Times New Roman"/>
                <w:sz w:val="28"/>
                <w:szCs w:val="28"/>
              </w:rPr>
            </w:pPr>
          </w:p>
        </w:tc>
        <w:tc>
          <w:tcPr>
            <w:tcW w:w="7928" w:type="dxa"/>
            <w:gridSpan w:val="5"/>
            <w:tcBorders>
              <w:bottom w:val="single" w:color="auto" w:sz="4" w:space="0"/>
            </w:tcBorders>
          </w:tcPr>
          <w:p>
            <w:pPr>
              <w:adjustRightInd w:val="0"/>
              <w:snapToGrid w:val="0"/>
              <w:spacing w:line="440" w:lineRule="exact"/>
              <w:jc w:val="center"/>
              <w:rPr>
                <w:rFonts w:hint="eastAsia" w:ascii="仿宋_GB2312" w:hAnsi="Calibri" w:eastAsia="仿宋_GB2312" w:cs="Times New Roman"/>
                <w:sz w:val="28"/>
                <w:szCs w:val="28"/>
              </w:rPr>
            </w:pPr>
          </w:p>
          <w:p>
            <w:pPr>
              <w:adjustRightInd w:val="0"/>
              <w:snapToGrid w:val="0"/>
              <w:spacing w:line="440" w:lineRule="exact"/>
              <w:rPr>
                <w:rFonts w:hint="eastAsia" w:ascii="仿宋_GB2312" w:hAnsi="Calibri" w:eastAsia="仿宋_GB2312" w:cs="Times New Roman"/>
                <w:sz w:val="28"/>
                <w:szCs w:val="28"/>
              </w:rPr>
            </w:pPr>
            <w:r>
              <w:rPr>
                <w:rFonts w:hint="eastAsia" w:ascii="仿宋_GB2312" w:hAnsi="Calibri" w:eastAsia="仿宋_GB2312" w:cs="Times New Roman"/>
                <w:sz w:val="28"/>
                <w:szCs w:val="28"/>
              </w:rPr>
              <w:t>领导意见：</w:t>
            </w:r>
          </w:p>
          <w:p>
            <w:pPr>
              <w:adjustRightInd w:val="0"/>
              <w:snapToGrid w:val="0"/>
              <w:spacing w:line="440" w:lineRule="exact"/>
              <w:ind w:left="2760"/>
              <w:jc w:val="center"/>
              <w:rPr>
                <w:rFonts w:hint="eastAsia" w:ascii="仿宋_GB2312" w:hAnsi="Calibri" w:eastAsia="仿宋_GB2312" w:cs="Times New Roman"/>
                <w:sz w:val="28"/>
                <w:szCs w:val="28"/>
              </w:rPr>
            </w:pPr>
          </w:p>
          <w:p>
            <w:pPr>
              <w:adjustRightInd w:val="0"/>
              <w:snapToGrid w:val="0"/>
              <w:spacing w:line="440" w:lineRule="exact"/>
              <w:ind w:left="2760"/>
              <w:jc w:val="center"/>
              <w:rPr>
                <w:rFonts w:hint="eastAsia" w:ascii="仿宋_GB2312" w:hAnsi="Calibri" w:eastAsia="仿宋_GB2312" w:cs="Times New Roman"/>
                <w:sz w:val="28"/>
                <w:szCs w:val="28"/>
              </w:rPr>
            </w:pPr>
          </w:p>
          <w:p>
            <w:pPr>
              <w:adjustRightInd w:val="0"/>
              <w:snapToGrid w:val="0"/>
              <w:spacing w:line="440" w:lineRule="exact"/>
              <w:ind w:firstLine="280" w:firstLineChars="100"/>
              <w:rPr>
                <w:rFonts w:hint="eastAsia" w:ascii="仿宋_GB2312" w:hAnsi="Calibri" w:eastAsia="仿宋_GB2312" w:cs="Times New Roman"/>
                <w:sz w:val="28"/>
                <w:szCs w:val="28"/>
              </w:rPr>
            </w:pPr>
            <w:r>
              <w:rPr>
                <w:rFonts w:hint="eastAsia" w:ascii="仿宋_GB2312" w:hAnsi="Calibri" w:eastAsia="仿宋_GB2312" w:cs="Times New Roman"/>
                <w:sz w:val="28"/>
                <w:szCs w:val="28"/>
              </w:rPr>
              <w:t>领导签字：                   (区县应急局公章)</w:t>
            </w:r>
          </w:p>
          <w:p>
            <w:pPr>
              <w:adjustRightInd w:val="0"/>
              <w:snapToGrid w:val="0"/>
              <w:spacing w:line="440" w:lineRule="exact"/>
              <w:ind w:left="2760"/>
              <w:jc w:val="center"/>
              <w:rPr>
                <w:rFonts w:hint="eastAsia" w:ascii="仿宋_GB2312" w:eastAsia="仿宋_GB2312"/>
                <w:sz w:val="28"/>
                <w:szCs w:val="28"/>
              </w:rPr>
            </w:pPr>
            <w:r>
              <w:rPr>
                <w:rFonts w:hint="eastAsia" w:ascii="仿宋_GB2312" w:hAnsi="Calibri" w:eastAsia="仿宋_GB2312" w:cs="Times New Roman"/>
                <w:sz w:val="28"/>
                <w:szCs w:val="28"/>
              </w:rPr>
              <w:t xml:space="preserve">   年　　月　　日</w:t>
            </w:r>
          </w:p>
          <w:p>
            <w:pPr>
              <w:adjustRightInd w:val="0"/>
              <w:snapToGrid w:val="0"/>
              <w:spacing w:line="440" w:lineRule="exact"/>
              <w:ind w:left="2760"/>
              <w:jc w:val="center"/>
              <w:rPr>
                <w:rFonts w:hint="eastAsia"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0" w:type="dxa"/>
          <w:cantSplit/>
          <w:trHeight w:val="2795" w:hRule="atLeast"/>
          <w:jc w:val="center"/>
        </w:trPr>
        <w:tc>
          <w:tcPr>
            <w:tcW w:w="1368" w:type="dxa"/>
            <w:gridSpan w:val="3"/>
            <w:vMerge w:val="restart"/>
            <w:vAlign w:val="center"/>
          </w:tcPr>
          <w:p>
            <w:pPr>
              <w:adjustRightInd w:val="0"/>
              <w:snapToGrid w:val="0"/>
              <w:spacing w:line="440" w:lineRule="exact"/>
              <w:jc w:val="center"/>
              <w:rPr>
                <w:rFonts w:hint="eastAsia" w:ascii="仿宋_GB2312" w:eastAsia="仿宋_GB2312"/>
                <w:sz w:val="28"/>
                <w:szCs w:val="28"/>
              </w:rPr>
            </w:pPr>
            <w:r>
              <w:rPr>
                <w:rFonts w:hint="eastAsia" w:ascii="仿宋_GB2312" w:hAnsi="Calibri" w:eastAsia="仿宋_GB2312" w:cs="Times New Roman"/>
                <w:sz w:val="28"/>
                <w:szCs w:val="28"/>
              </w:rPr>
              <w:t>委托颁证机关决定</w:t>
            </w:r>
          </w:p>
        </w:tc>
        <w:tc>
          <w:tcPr>
            <w:tcW w:w="7928" w:type="dxa"/>
            <w:gridSpan w:val="5"/>
            <w:tcBorders>
              <w:bottom w:val="single" w:color="auto" w:sz="4" w:space="0"/>
            </w:tcBorders>
          </w:tcPr>
          <w:p>
            <w:pPr>
              <w:adjustRightInd w:val="0"/>
              <w:snapToGrid w:val="0"/>
              <w:spacing w:line="440" w:lineRule="exact"/>
              <w:jc w:val="center"/>
              <w:rPr>
                <w:rFonts w:hint="eastAsia" w:ascii="仿宋_GB2312" w:eastAsia="仿宋_GB2312"/>
                <w:sz w:val="28"/>
                <w:szCs w:val="28"/>
              </w:rPr>
            </w:pPr>
          </w:p>
          <w:p>
            <w:pPr>
              <w:adjustRightInd w:val="0"/>
              <w:snapToGrid w:val="0"/>
              <w:spacing w:line="440" w:lineRule="exact"/>
              <w:rPr>
                <w:rFonts w:ascii="仿宋_GB2312" w:eastAsia="仿宋_GB2312"/>
                <w:sz w:val="28"/>
                <w:szCs w:val="28"/>
              </w:rPr>
            </w:pPr>
            <w:r>
              <w:rPr>
                <w:rFonts w:hint="eastAsia" w:ascii="仿宋_GB2312" w:eastAsia="仿宋_GB2312"/>
                <w:sz w:val="28"/>
                <w:szCs w:val="28"/>
              </w:rPr>
              <w:t>科室</w:t>
            </w:r>
            <w:r>
              <w:rPr>
                <w:rFonts w:ascii="仿宋_GB2312" w:eastAsia="仿宋_GB2312"/>
                <w:sz w:val="28"/>
                <w:szCs w:val="28"/>
              </w:rPr>
              <w:t>审查意见：</w:t>
            </w:r>
          </w:p>
          <w:p>
            <w:pPr>
              <w:adjustRightInd w:val="0"/>
              <w:snapToGrid w:val="0"/>
              <w:spacing w:line="440" w:lineRule="exact"/>
              <w:jc w:val="center"/>
              <w:rPr>
                <w:rFonts w:ascii="仿宋_GB2312" w:eastAsia="仿宋_GB2312"/>
                <w:sz w:val="28"/>
                <w:szCs w:val="28"/>
              </w:rPr>
            </w:pPr>
          </w:p>
          <w:p>
            <w:pPr>
              <w:adjustRightInd w:val="0"/>
              <w:snapToGrid w:val="0"/>
              <w:spacing w:line="440" w:lineRule="exact"/>
              <w:jc w:val="center"/>
              <w:rPr>
                <w:rFonts w:ascii="仿宋_GB2312" w:eastAsia="仿宋_GB2312"/>
                <w:sz w:val="28"/>
                <w:szCs w:val="28"/>
              </w:rPr>
            </w:pPr>
          </w:p>
          <w:p>
            <w:pPr>
              <w:adjustRightInd w:val="0"/>
              <w:snapToGrid w:val="0"/>
              <w:spacing w:line="440" w:lineRule="exact"/>
              <w:jc w:val="center"/>
              <w:rPr>
                <w:rFonts w:ascii="仿宋_GB2312" w:eastAsia="仿宋_GB2312"/>
                <w:sz w:val="28"/>
                <w:szCs w:val="28"/>
              </w:rPr>
            </w:pPr>
            <w:r>
              <w:rPr>
                <w:rFonts w:ascii="仿宋_GB2312" w:eastAsia="仿宋_GB2312"/>
                <w:sz w:val="28"/>
                <w:szCs w:val="28"/>
              </w:rPr>
              <w:t xml:space="preserve">  </w:t>
            </w:r>
          </w:p>
          <w:p>
            <w:pPr>
              <w:adjustRightInd w:val="0"/>
              <w:snapToGrid w:val="0"/>
              <w:spacing w:line="440" w:lineRule="exact"/>
              <w:ind w:firstLine="560" w:firstLineChars="200"/>
              <w:rPr>
                <w:rFonts w:hint="eastAsia" w:ascii="仿宋_GB2312" w:eastAsia="仿宋_GB2312"/>
                <w:sz w:val="28"/>
                <w:szCs w:val="28"/>
              </w:rPr>
            </w:pPr>
            <w:r>
              <w:rPr>
                <w:rFonts w:ascii="仿宋_GB2312" w:eastAsia="仿宋_GB2312"/>
                <w:sz w:val="28"/>
                <w:szCs w:val="28"/>
              </w:rPr>
              <w:t xml:space="preserve">签字：                    </w:t>
            </w:r>
          </w:p>
          <w:p>
            <w:pPr>
              <w:adjustRightInd w:val="0"/>
              <w:snapToGrid w:val="0"/>
              <w:spacing w:line="440" w:lineRule="exact"/>
              <w:ind w:firstLine="3920" w:firstLineChars="1400"/>
              <w:rPr>
                <w:rFonts w:ascii="仿宋_GB2312" w:eastAsia="仿宋_GB2312"/>
                <w:sz w:val="28"/>
                <w:szCs w:val="28"/>
              </w:rPr>
            </w:pPr>
            <w:r>
              <w:rPr>
                <w:rFonts w:ascii="仿宋_GB2312" w:eastAsia="仿宋_GB2312"/>
                <w:sz w:val="28"/>
                <w:szCs w:val="28"/>
              </w:rPr>
              <w:t xml:space="preserve">年   </w:t>
            </w:r>
            <w:r>
              <w:rPr>
                <w:rFonts w:hint="eastAsia" w:ascii="仿宋_GB2312" w:eastAsia="仿宋_GB2312"/>
                <w:sz w:val="28"/>
                <w:szCs w:val="28"/>
              </w:rPr>
              <w:t xml:space="preserve"> </w:t>
            </w:r>
            <w:r>
              <w:rPr>
                <w:rFonts w:ascii="仿宋_GB2312" w:eastAsia="仿宋_GB2312"/>
                <w:sz w:val="28"/>
                <w:szCs w:val="28"/>
              </w:rPr>
              <w:t xml:space="preserve">月   </w:t>
            </w:r>
            <w:r>
              <w:rPr>
                <w:rFonts w:hint="eastAsia" w:ascii="仿宋_GB2312" w:eastAsia="仿宋_GB2312"/>
                <w:sz w:val="28"/>
                <w:szCs w:val="28"/>
              </w:rPr>
              <w:t xml:space="preserve"> </w:t>
            </w:r>
            <w:r>
              <w:rPr>
                <w:rFonts w:ascii="仿宋_GB2312" w:eastAsia="仿宋_GB2312"/>
                <w:sz w:val="28"/>
                <w:szCs w:val="28"/>
              </w:rPr>
              <w:t>日</w:t>
            </w:r>
          </w:p>
          <w:p>
            <w:pPr>
              <w:adjustRightInd w:val="0"/>
              <w:snapToGrid w:val="0"/>
              <w:spacing w:line="440" w:lineRule="exact"/>
              <w:ind w:firstLine="3920" w:firstLineChars="140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0" w:type="dxa"/>
          <w:cantSplit/>
          <w:trHeight w:val="2795" w:hRule="atLeast"/>
          <w:jc w:val="center"/>
        </w:trPr>
        <w:tc>
          <w:tcPr>
            <w:tcW w:w="1368" w:type="dxa"/>
            <w:gridSpan w:val="3"/>
            <w:vMerge w:val="continue"/>
            <w:tcBorders>
              <w:bottom w:val="single" w:color="auto" w:sz="4" w:space="0"/>
            </w:tcBorders>
            <w:vAlign w:val="center"/>
          </w:tcPr>
          <w:p>
            <w:pPr>
              <w:adjustRightInd w:val="0"/>
              <w:snapToGrid w:val="0"/>
              <w:spacing w:line="440" w:lineRule="exact"/>
              <w:jc w:val="center"/>
              <w:rPr>
                <w:rFonts w:hint="eastAsia" w:ascii="仿宋_GB2312" w:eastAsia="仿宋_GB2312"/>
                <w:sz w:val="28"/>
                <w:szCs w:val="28"/>
              </w:rPr>
            </w:pPr>
          </w:p>
        </w:tc>
        <w:tc>
          <w:tcPr>
            <w:tcW w:w="7928" w:type="dxa"/>
            <w:gridSpan w:val="5"/>
            <w:tcBorders>
              <w:bottom w:val="single" w:color="auto" w:sz="4" w:space="0"/>
            </w:tcBorders>
          </w:tcPr>
          <w:p>
            <w:pPr>
              <w:adjustRightInd w:val="0"/>
              <w:snapToGrid w:val="0"/>
              <w:spacing w:line="440" w:lineRule="exact"/>
              <w:rPr>
                <w:rFonts w:hint="eastAsia" w:ascii="仿宋_GB2312" w:eastAsia="仿宋_GB2312"/>
                <w:sz w:val="28"/>
                <w:szCs w:val="28"/>
              </w:rPr>
            </w:pPr>
          </w:p>
          <w:p>
            <w:pPr>
              <w:adjustRightInd w:val="0"/>
              <w:snapToGrid w:val="0"/>
              <w:spacing w:line="440" w:lineRule="exact"/>
              <w:rPr>
                <w:rFonts w:ascii="仿宋_GB2312" w:eastAsia="仿宋_GB2312"/>
                <w:sz w:val="28"/>
                <w:szCs w:val="28"/>
              </w:rPr>
            </w:pPr>
          </w:p>
          <w:p>
            <w:pPr>
              <w:adjustRightInd w:val="0"/>
              <w:snapToGrid w:val="0"/>
              <w:spacing w:line="440" w:lineRule="exact"/>
              <w:rPr>
                <w:rFonts w:ascii="仿宋_GB2312" w:eastAsia="仿宋_GB2312"/>
                <w:sz w:val="28"/>
                <w:szCs w:val="28"/>
              </w:rPr>
            </w:pPr>
            <w:r>
              <w:rPr>
                <w:rFonts w:ascii="仿宋_GB2312" w:eastAsia="仿宋_GB2312"/>
                <w:sz w:val="28"/>
                <w:szCs w:val="28"/>
              </w:rPr>
              <w:t>领导意见：</w:t>
            </w:r>
          </w:p>
          <w:p>
            <w:pPr>
              <w:adjustRightInd w:val="0"/>
              <w:snapToGrid w:val="0"/>
              <w:spacing w:line="440" w:lineRule="exact"/>
              <w:jc w:val="center"/>
              <w:rPr>
                <w:rFonts w:ascii="仿宋_GB2312" w:eastAsia="仿宋_GB2312"/>
                <w:sz w:val="28"/>
                <w:szCs w:val="28"/>
              </w:rPr>
            </w:pPr>
          </w:p>
          <w:p>
            <w:pPr>
              <w:adjustRightInd w:val="0"/>
              <w:snapToGrid w:val="0"/>
              <w:spacing w:line="440" w:lineRule="exact"/>
              <w:jc w:val="center"/>
              <w:rPr>
                <w:rFonts w:ascii="仿宋_GB2312" w:eastAsia="仿宋_GB2312"/>
                <w:sz w:val="28"/>
                <w:szCs w:val="28"/>
              </w:rPr>
            </w:pPr>
          </w:p>
          <w:p>
            <w:pPr>
              <w:adjustRightInd w:val="0"/>
              <w:snapToGrid w:val="0"/>
              <w:spacing w:line="440" w:lineRule="exact"/>
              <w:jc w:val="center"/>
              <w:rPr>
                <w:rFonts w:ascii="仿宋_GB2312" w:eastAsia="仿宋_GB2312"/>
                <w:sz w:val="28"/>
                <w:szCs w:val="28"/>
              </w:rPr>
            </w:pPr>
          </w:p>
          <w:p>
            <w:pPr>
              <w:adjustRightInd w:val="0"/>
              <w:snapToGrid w:val="0"/>
              <w:spacing w:line="440" w:lineRule="exact"/>
              <w:ind w:firstLine="560" w:firstLineChars="200"/>
              <w:rPr>
                <w:rFonts w:hint="eastAsia" w:ascii="仿宋_GB2312" w:eastAsia="仿宋_GB2312"/>
                <w:sz w:val="28"/>
                <w:szCs w:val="28"/>
              </w:rPr>
            </w:pPr>
            <w:r>
              <w:rPr>
                <w:rFonts w:ascii="仿宋_GB2312" w:eastAsia="仿宋_GB2312"/>
                <w:sz w:val="28"/>
                <w:szCs w:val="28"/>
              </w:rPr>
              <w:t xml:space="preserve">领导签字：              </w:t>
            </w:r>
            <w:bookmarkStart w:id="0" w:name="_GoBack"/>
            <w:bookmarkEnd w:id="0"/>
            <w:r>
              <w:rPr>
                <w:rFonts w:hint="eastAsia" w:ascii="仿宋_GB2312" w:hAnsi="Calibri" w:eastAsia="仿宋_GB2312" w:cs="Times New Roman"/>
                <w:sz w:val="28"/>
                <w:szCs w:val="28"/>
              </w:rPr>
              <w:t>(委托颁证机关公章)</w:t>
            </w:r>
          </w:p>
          <w:p>
            <w:pPr>
              <w:adjustRightInd w:val="0"/>
              <w:snapToGrid w:val="0"/>
              <w:spacing w:line="440" w:lineRule="exact"/>
              <w:ind w:firstLine="3640" w:firstLineChars="1300"/>
              <w:rPr>
                <w:rFonts w:ascii="仿宋_GB2312" w:eastAsia="仿宋_GB2312"/>
                <w:sz w:val="28"/>
                <w:szCs w:val="28"/>
              </w:rPr>
            </w:pPr>
            <w:r>
              <w:rPr>
                <w:rFonts w:ascii="仿宋_GB2312" w:eastAsia="仿宋_GB2312"/>
                <w:sz w:val="28"/>
                <w:szCs w:val="28"/>
              </w:rPr>
              <w:t xml:space="preserve"> 年  </w:t>
            </w:r>
            <w:r>
              <w:rPr>
                <w:rFonts w:hint="eastAsia" w:ascii="仿宋_GB2312" w:eastAsia="仿宋_GB2312"/>
                <w:sz w:val="28"/>
                <w:szCs w:val="28"/>
              </w:rPr>
              <w:t xml:space="preserve"> </w:t>
            </w:r>
            <w:r>
              <w:rPr>
                <w:rFonts w:ascii="仿宋_GB2312" w:eastAsia="仿宋_GB2312"/>
                <w:sz w:val="28"/>
                <w:szCs w:val="28"/>
              </w:rPr>
              <w:t xml:space="preserve"> 月   </w:t>
            </w:r>
            <w:r>
              <w:rPr>
                <w:rFonts w:hint="eastAsia" w:ascii="仿宋_GB2312" w:eastAsia="仿宋_GB2312"/>
                <w:sz w:val="28"/>
                <w:szCs w:val="28"/>
              </w:rPr>
              <w:t xml:space="preserve"> </w:t>
            </w:r>
            <w:r>
              <w:rPr>
                <w:rFonts w:ascii="仿宋_GB2312" w:eastAsia="仿宋_GB2312"/>
                <w:sz w:val="28"/>
                <w:szCs w:val="28"/>
              </w:rPr>
              <w:t>日</w:t>
            </w:r>
          </w:p>
          <w:p>
            <w:pPr>
              <w:adjustRightInd w:val="0"/>
              <w:snapToGrid w:val="0"/>
              <w:spacing w:line="440" w:lineRule="exact"/>
              <w:ind w:firstLine="3640" w:firstLineChars="1300"/>
              <w:rPr>
                <w:rFonts w:hint="eastAsia" w:ascii="仿宋_GB2312" w:eastAsia="仿宋_GB2312"/>
                <w:sz w:val="28"/>
                <w:szCs w:val="28"/>
              </w:rPr>
            </w:pPr>
          </w:p>
        </w:tc>
      </w:tr>
    </w:tbl>
    <w:p>
      <w:pPr>
        <w:rPr>
          <w:rFonts w:ascii="楷体_GB2312" w:hAnsi="黑体" w:eastAsia="楷体_GB2312" w:cs="Times New Roman"/>
          <w:szCs w:val="24"/>
        </w:rPr>
      </w:pPr>
      <w:r>
        <w:rPr>
          <w:rFonts w:hint="eastAsia" w:ascii="楷体_GB2312" w:hAnsi="黑体" w:eastAsia="楷体_GB2312" w:cs="Times New Roman"/>
          <w:sz w:val="32"/>
          <w:szCs w:val="32"/>
        </w:rPr>
        <w:t>（安全生产许可证填写）</w:t>
      </w:r>
    </w:p>
    <w:tbl>
      <w:tblPr>
        <w:tblStyle w:val="4"/>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33"/>
        <w:gridCol w:w="1341"/>
        <w:gridCol w:w="2088"/>
        <w:gridCol w:w="1080"/>
        <w:gridCol w:w="17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933" w:type="dxa"/>
            <w:vMerge w:val="restart"/>
            <w:tcBorders>
              <w:top w:val="single" w:color="auto" w:sz="4" w:space="0"/>
              <w:left w:val="single" w:color="auto" w:sz="4"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许可证正本载明内容</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统一社会信用代码</w:t>
            </w:r>
          </w:p>
        </w:tc>
        <w:tc>
          <w:tcPr>
            <w:tcW w:w="623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933" w:type="dxa"/>
            <w:vMerge w:val="continue"/>
            <w:tcBorders>
              <w:left w:val="single" w:color="auto" w:sz="4" w:space="0"/>
              <w:right w:val="single" w:color="auto" w:sz="4" w:space="0"/>
            </w:tcBorders>
            <w:vAlign w:val="center"/>
          </w:tcPr>
          <w:p>
            <w:pPr>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单位名称</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仿宋_GB2312" w:cs="Times New Roman"/>
                <w:sz w:val="24"/>
                <w:szCs w:val="24"/>
                <w:lang w:val="en-US" w:eastAsia="zh-CN"/>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3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8" w:hRule="atLeast"/>
          <w:jc w:val="center"/>
        </w:trPr>
        <w:tc>
          <w:tcPr>
            <w:tcW w:w="933" w:type="dxa"/>
            <w:vMerge w:val="continue"/>
            <w:tcBorders>
              <w:left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单位地址</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Times New Roman"/>
                <w:sz w:val="24"/>
                <w:szCs w:val="24"/>
                <w:lang w:val="en-US" w:eastAsia="zh-CN"/>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经济类型</w:t>
            </w:r>
          </w:p>
        </w:tc>
        <w:tc>
          <w:tcPr>
            <w:tcW w:w="13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Times New Roman" w:eastAsia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5" w:hRule="atLeast"/>
          <w:jc w:val="center"/>
        </w:trPr>
        <w:tc>
          <w:tcPr>
            <w:tcW w:w="933" w:type="dxa"/>
            <w:vMerge w:val="continue"/>
            <w:tcBorders>
              <w:left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发证日期</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证书编号</w:t>
            </w:r>
          </w:p>
        </w:tc>
        <w:tc>
          <w:tcPr>
            <w:tcW w:w="306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8" w:hRule="atLeast"/>
          <w:jc w:val="center"/>
        </w:trPr>
        <w:tc>
          <w:tcPr>
            <w:tcW w:w="933" w:type="dxa"/>
            <w:vMerge w:val="continue"/>
            <w:tcBorders>
              <w:left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证书有效期</w:t>
            </w:r>
          </w:p>
        </w:tc>
        <w:tc>
          <w:tcPr>
            <w:tcW w:w="62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 w:hRule="atLeast"/>
          <w:jc w:val="center"/>
        </w:trPr>
        <w:tc>
          <w:tcPr>
            <w:tcW w:w="9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许可范围</w:t>
            </w:r>
          </w:p>
        </w:tc>
        <w:tc>
          <w:tcPr>
            <w:tcW w:w="62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 w:hRule="atLeast"/>
          <w:jc w:val="center"/>
        </w:trPr>
        <w:tc>
          <w:tcPr>
            <w:tcW w:w="933" w:type="dxa"/>
            <w:vMerge w:val="restart"/>
            <w:tcBorders>
              <w:top w:val="single" w:color="auto" w:sz="4" w:space="0"/>
              <w:left w:val="single" w:color="auto" w:sz="4"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许可证副本载</w:t>
            </w:r>
          </w:p>
          <w:p>
            <w:pPr>
              <w:rPr>
                <w:rFonts w:ascii="宋体" w:hAnsi="宋体" w:eastAsia="宋体" w:cs="Times New Roman"/>
                <w:sz w:val="24"/>
                <w:szCs w:val="24"/>
              </w:rPr>
            </w:pPr>
            <w:r>
              <w:rPr>
                <w:rFonts w:hint="eastAsia" w:ascii="宋体" w:hAnsi="宋体" w:eastAsia="宋体" w:cs="Times New Roman"/>
                <w:sz w:val="24"/>
                <w:szCs w:val="24"/>
              </w:rPr>
              <w:t>明</w:t>
            </w:r>
          </w:p>
          <w:p>
            <w:pPr>
              <w:rPr>
                <w:rFonts w:ascii="宋体" w:hAnsi="宋体" w:eastAsia="宋体" w:cs="Times New Roman"/>
                <w:sz w:val="24"/>
                <w:szCs w:val="24"/>
              </w:rPr>
            </w:pPr>
            <w:r>
              <w:rPr>
                <w:rFonts w:hint="eastAsia" w:ascii="宋体" w:hAnsi="宋体" w:eastAsia="宋体" w:cs="Times New Roman"/>
                <w:sz w:val="24"/>
                <w:szCs w:val="24"/>
              </w:rPr>
              <w:t>内容</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统一社会信用代码</w:t>
            </w:r>
          </w:p>
        </w:tc>
        <w:tc>
          <w:tcPr>
            <w:tcW w:w="6234"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jc w:val="center"/>
        </w:trPr>
        <w:tc>
          <w:tcPr>
            <w:tcW w:w="933" w:type="dxa"/>
            <w:vMerge w:val="continue"/>
            <w:tcBorders>
              <w:left w:val="single" w:color="auto" w:sz="4" w:space="0"/>
              <w:right w:val="single" w:color="auto" w:sz="4" w:space="0"/>
            </w:tcBorders>
            <w:vAlign w:val="center"/>
          </w:tcPr>
          <w:p>
            <w:pPr>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单位名称</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36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33" w:type="dxa"/>
            <w:vMerge w:val="continue"/>
            <w:tcBorders>
              <w:left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单位地址</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经济类型</w:t>
            </w:r>
          </w:p>
        </w:tc>
        <w:tc>
          <w:tcPr>
            <w:tcW w:w="136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1" w:hRule="atLeast"/>
          <w:jc w:val="center"/>
        </w:trPr>
        <w:tc>
          <w:tcPr>
            <w:tcW w:w="933" w:type="dxa"/>
            <w:vMerge w:val="continue"/>
            <w:tcBorders>
              <w:left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发证日期</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证书编号</w:t>
            </w:r>
          </w:p>
        </w:tc>
        <w:tc>
          <w:tcPr>
            <w:tcW w:w="3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8" w:hRule="atLeast"/>
          <w:jc w:val="center"/>
        </w:trPr>
        <w:tc>
          <w:tcPr>
            <w:tcW w:w="933" w:type="dxa"/>
            <w:vMerge w:val="continue"/>
            <w:tcBorders>
              <w:left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证书有效期</w:t>
            </w:r>
          </w:p>
        </w:tc>
        <w:tc>
          <w:tcPr>
            <w:tcW w:w="62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7" w:hRule="atLeast"/>
          <w:jc w:val="center"/>
        </w:trPr>
        <w:tc>
          <w:tcPr>
            <w:tcW w:w="9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sz w:val="24"/>
                <w:szCs w:val="24"/>
              </w:rPr>
            </w:pPr>
            <w:r>
              <w:rPr>
                <w:rFonts w:hint="eastAsia" w:ascii="宋体" w:hAnsi="宋体" w:eastAsia="宋体" w:cs="Times New Roman"/>
                <w:sz w:val="24"/>
                <w:szCs w:val="24"/>
              </w:rPr>
              <w:t>许可范围</w:t>
            </w:r>
          </w:p>
        </w:tc>
        <w:tc>
          <w:tcPr>
            <w:tcW w:w="6234" w:type="dxa"/>
            <w:gridSpan w:val="4"/>
            <w:tcBorders>
              <w:top w:val="single" w:color="auto" w:sz="4" w:space="0"/>
              <w:left w:val="single" w:color="auto" w:sz="4" w:space="0"/>
              <w:bottom w:val="single" w:color="auto" w:sz="4" w:space="0"/>
              <w:right w:val="single" w:color="auto" w:sz="4" w:space="0"/>
            </w:tcBorders>
            <w:vAlign w:val="center"/>
          </w:tcPr>
          <w:p>
            <w:pPr>
              <w:tabs>
                <w:tab w:val="left" w:pos="1396"/>
              </w:tabs>
              <w:snapToGrid w:val="0"/>
              <w:spacing w:line="480" w:lineRule="auto"/>
              <w:rPr>
                <w:rFonts w:hint="default" w:ascii="宋体" w:hAnsi="宋体" w:eastAsia="宋体" w:cs="Times New Roman"/>
                <w:sz w:val="24"/>
                <w:szCs w:val="24"/>
                <w:lang w:val="en-US" w:eastAsia="zh-CN"/>
              </w:rPr>
            </w:pP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4AAE"/>
    <w:rsid w:val="00053E34"/>
    <w:rsid w:val="00084923"/>
    <w:rsid w:val="0022089B"/>
    <w:rsid w:val="00606EF1"/>
    <w:rsid w:val="00612AA7"/>
    <w:rsid w:val="008D6E40"/>
    <w:rsid w:val="009553A0"/>
    <w:rsid w:val="00A05EE1"/>
    <w:rsid w:val="00A37E4B"/>
    <w:rsid w:val="00AC25C1"/>
    <w:rsid w:val="00BC4AAE"/>
    <w:rsid w:val="00C51DA2"/>
    <w:rsid w:val="00C601A4"/>
    <w:rsid w:val="00CF28B6"/>
    <w:rsid w:val="00D32F17"/>
    <w:rsid w:val="1DED0555"/>
    <w:rsid w:val="382F5141"/>
    <w:rsid w:val="58705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标题 1 Char"/>
    <w:basedOn w:val="5"/>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333</Words>
  <Characters>1899</Characters>
  <Lines>15</Lines>
  <Paragraphs>4</Paragraphs>
  <TotalTime>0</TotalTime>
  <ScaleCrop>false</ScaleCrop>
  <LinksUpToDate>false</LinksUpToDate>
  <CharactersWithSpaces>2228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2020-12-29T03:41:00Z</dcterms:created>
  <dc:creator>微软用户</dc:creator>
  <cp:lastModifiedBy>天风</cp:lastModifiedBy>
  <cp:lastPrinted>2020-12-29T06:29:00Z</cp:lastPrinted>
  <dcterms:modified xsi:type="dcterms:W3CDTF">2022-09-16T05:37:42Z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